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0E" w:rsidRDefault="00384A72" w:rsidP="00A12CA8">
      <w:pPr>
        <w:spacing w:after="0"/>
        <w:rPr>
          <w:rFonts w:ascii="Comic Sans MS" w:hAnsi="Comic Sans MS"/>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71.75pt;margin-top:-6.9pt;width:114pt;height:150pt;z-index:-251658752;visibility:visible" wrapcoords="-142 0 -142 21492 21600 21492 21600 0 -142 0">
            <v:imagedata r:id="rId5" o:title=""/>
            <w10:wrap type="tight"/>
          </v:shape>
        </w:pict>
      </w:r>
    </w:p>
    <w:p w:rsidR="00BB100E" w:rsidRDefault="00BB100E" w:rsidP="00A12CA8">
      <w:pPr>
        <w:spacing w:after="0"/>
        <w:rPr>
          <w:rFonts w:ascii="Comic Sans MS" w:hAnsi="Comic Sans MS"/>
          <w:sz w:val="28"/>
          <w:szCs w:val="28"/>
        </w:rPr>
      </w:pPr>
    </w:p>
    <w:p w:rsidR="00BB100E" w:rsidRDefault="00BB100E" w:rsidP="00A12CA8">
      <w:pPr>
        <w:spacing w:after="0"/>
        <w:rPr>
          <w:rFonts w:ascii="Comic Sans MS" w:hAnsi="Comic Sans MS"/>
          <w:sz w:val="28"/>
          <w:szCs w:val="28"/>
        </w:rPr>
      </w:pPr>
    </w:p>
    <w:p w:rsidR="00BB100E" w:rsidRDefault="00BB100E" w:rsidP="00A12CA8">
      <w:pPr>
        <w:spacing w:after="0"/>
        <w:rPr>
          <w:rFonts w:ascii="Comic Sans MS" w:hAnsi="Comic Sans MS"/>
          <w:sz w:val="28"/>
          <w:szCs w:val="28"/>
        </w:rPr>
      </w:pPr>
    </w:p>
    <w:p w:rsidR="00BB100E" w:rsidRDefault="00BB100E" w:rsidP="00A12CA8">
      <w:pPr>
        <w:spacing w:after="0"/>
        <w:rPr>
          <w:rFonts w:ascii="Comic Sans MS" w:hAnsi="Comic Sans MS"/>
          <w:sz w:val="28"/>
          <w:szCs w:val="28"/>
        </w:rPr>
      </w:pPr>
    </w:p>
    <w:p w:rsidR="00BB100E" w:rsidRDefault="00BB100E" w:rsidP="00A12CA8">
      <w:pPr>
        <w:spacing w:after="0"/>
        <w:rPr>
          <w:rFonts w:ascii="Comic Sans MS" w:hAnsi="Comic Sans MS"/>
          <w:sz w:val="28"/>
          <w:szCs w:val="28"/>
        </w:rPr>
      </w:pPr>
    </w:p>
    <w:p w:rsidR="00BB100E" w:rsidRDefault="00BB100E" w:rsidP="00A12CA8">
      <w:pPr>
        <w:spacing w:after="0"/>
        <w:rPr>
          <w:rFonts w:ascii="Comic Sans MS" w:hAnsi="Comic Sans MS"/>
          <w:sz w:val="28"/>
          <w:szCs w:val="28"/>
        </w:rPr>
      </w:pPr>
    </w:p>
    <w:p w:rsidR="00BB100E" w:rsidRPr="00E10A15" w:rsidRDefault="00BB100E" w:rsidP="00DC3EF9">
      <w:pPr>
        <w:spacing w:after="0"/>
        <w:jc w:val="center"/>
        <w:rPr>
          <w:rFonts w:ascii="MS Reference Sans Serif" w:hAnsi="MS Reference Sans Serif"/>
          <w:sz w:val="72"/>
          <w:szCs w:val="72"/>
        </w:rPr>
      </w:pPr>
      <w:r w:rsidRPr="00E10A15">
        <w:rPr>
          <w:rFonts w:ascii="MS Reference Sans Serif" w:hAnsi="MS Reference Sans Serif"/>
          <w:sz w:val="72"/>
          <w:szCs w:val="72"/>
        </w:rPr>
        <w:t>St Patrick’s Catholic</w:t>
      </w:r>
    </w:p>
    <w:p w:rsidR="00BB100E" w:rsidRPr="00E10A15" w:rsidRDefault="00BB100E" w:rsidP="00DC3EF9">
      <w:pPr>
        <w:spacing w:after="0"/>
        <w:jc w:val="center"/>
        <w:rPr>
          <w:rFonts w:ascii="MS Reference Sans Serif" w:hAnsi="MS Reference Sans Serif"/>
          <w:sz w:val="52"/>
          <w:szCs w:val="52"/>
        </w:rPr>
      </w:pPr>
      <w:r w:rsidRPr="00E10A15">
        <w:rPr>
          <w:rFonts w:ascii="MS Reference Sans Serif" w:hAnsi="MS Reference Sans Serif"/>
          <w:sz w:val="72"/>
          <w:szCs w:val="72"/>
        </w:rPr>
        <w:t xml:space="preserve">Primary School </w:t>
      </w:r>
    </w:p>
    <w:p w:rsidR="00BB100E" w:rsidRPr="00E10A15" w:rsidRDefault="00BB100E" w:rsidP="00DC3EF9">
      <w:pPr>
        <w:spacing w:after="0"/>
        <w:jc w:val="center"/>
        <w:rPr>
          <w:rFonts w:ascii="MS Reference Sans Serif" w:hAnsi="MS Reference Sans Serif"/>
          <w:sz w:val="52"/>
          <w:szCs w:val="52"/>
        </w:rPr>
      </w:pPr>
    </w:p>
    <w:p w:rsidR="00BB100E" w:rsidRDefault="00BB100E" w:rsidP="00FE0A46">
      <w:pPr>
        <w:spacing w:after="0"/>
        <w:ind w:right="26"/>
        <w:jc w:val="center"/>
        <w:rPr>
          <w:rFonts w:ascii="MS Reference Sans Serif" w:hAnsi="MS Reference Sans Serif"/>
          <w:sz w:val="72"/>
          <w:szCs w:val="72"/>
        </w:rPr>
      </w:pPr>
      <w:r>
        <w:rPr>
          <w:rFonts w:ascii="MS Reference Sans Serif" w:hAnsi="MS Reference Sans Serif"/>
          <w:sz w:val="72"/>
          <w:szCs w:val="72"/>
        </w:rPr>
        <w:t>Charging &amp; Remissions Policy</w:t>
      </w:r>
    </w:p>
    <w:p w:rsidR="00BB100E" w:rsidRDefault="00BB100E" w:rsidP="0077238A">
      <w:pPr>
        <w:spacing w:after="0"/>
        <w:ind w:left="-180" w:right="-154"/>
        <w:jc w:val="center"/>
        <w:rPr>
          <w:rFonts w:ascii="MS Reference Sans Serif" w:hAnsi="MS Reference Sans Serif"/>
          <w:sz w:val="72"/>
          <w:szCs w:val="72"/>
        </w:rPr>
      </w:pPr>
    </w:p>
    <w:p w:rsidR="00BB100E" w:rsidRDefault="00BB100E" w:rsidP="000E0653">
      <w:pPr>
        <w:spacing w:after="0"/>
        <w:rPr>
          <w:rFonts w:ascii="Comic Sans MS" w:hAnsi="Comic Sans MS"/>
          <w:sz w:val="52"/>
          <w:szCs w:val="52"/>
        </w:rPr>
      </w:pPr>
    </w:p>
    <w:p w:rsidR="00BB100E" w:rsidRPr="00116A72" w:rsidRDefault="00BB100E" w:rsidP="00DC3EF9">
      <w:pPr>
        <w:spacing w:after="0"/>
        <w:rPr>
          <w:rFonts w:ascii="MS Reference Sans Serif" w:hAnsi="MS Reference Sans Serif"/>
          <w:sz w:val="44"/>
          <w:szCs w:val="44"/>
        </w:rPr>
      </w:pPr>
      <w:r w:rsidRPr="00116A72">
        <w:rPr>
          <w:rFonts w:ascii="MS Reference Sans Serif" w:hAnsi="MS Reference Sans Serif"/>
          <w:sz w:val="44"/>
          <w:szCs w:val="44"/>
        </w:rPr>
        <w:t>Reviewed Date</w:t>
      </w:r>
      <w:r w:rsidRPr="00116A72">
        <w:rPr>
          <w:rFonts w:ascii="Comic Sans MS" w:hAnsi="Comic Sans MS"/>
          <w:sz w:val="44"/>
          <w:szCs w:val="44"/>
        </w:rPr>
        <w:t xml:space="preserve"> </w:t>
      </w:r>
      <w:r w:rsidRPr="00116A72">
        <w:rPr>
          <w:rFonts w:ascii="Comic Sans MS" w:hAnsi="Comic Sans MS"/>
          <w:sz w:val="44"/>
          <w:szCs w:val="44"/>
        </w:rPr>
        <w:tab/>
      </w:r>
      <w:r w:rsidRPr="00116A72">
        <w:rPr>
          <w:rFonts w:ascii="Comic Sans MS" w:hAnsi="Comic Sans MS"/>
          <w:sz w:val="44"/>
          <w:szCs w:val="44"/>
        </w:rPr>
        <w:tab/>
      </w:r>
      <w:r w:rsidR="00116A72" w:rsidRPr="00116A72">
        <w:rPr>
          <w:rFonts w:ascii="Comic Sans MS" w:hAnsi="Comic Sans MS"/>
          <w:sz w:val="44"/>
          <w:szCs w:val="44"/>
        </w:rPr>
        <w:t xml:space="preserve">     </w:t>
      </w:r>
      <w:r w:rsidRPr="00116A72">
        <w:rPr>
          <w:rFonts w:ascii="MS Reference Sans Serif" w:hAnsi="MS Reference Sans Serif"/>
          <w:sz w:val="44"/>
          <w:szCs w:val="44"/>
        </w:rPr>
        <w:t xml:space="preserve">by </w:t>
      </w:r>
      <w:r w:rsidR="00116A72" w:rsidRPr="00116A72">
        <w:rPr>
          <w:rFonts w:ascii="MS Reference Sans Serif" w:hAnsi="MS Reference Sans Serif"/>
          <w:sz w:val="44"/>
          <w:szCs w:val="44"/>
        </w:rPr>
        <w:t>Head</w:t>
      </w:r>
      <w:r w:rsidR="00116A72">
        <w:rPr>
          <w:rFonts w:ascii="MS Reference Sans Serif" w:hAnsi="MS Reference Sans Serif"/>
          <w:sz w:val="44"/>
          <w:szCs w:val="44"/>
        </w:rPr>
        <w:t xml:space="preserve"> T</w:t>
      </w:r>
      <w:r w:rsidR="00116A72" w:rsidRPr="00116A72">
        <w:rPr>
          <w:rFonts w:ascii="MS Reference Sans Serif" w:hAnsi="MS Reference Sans Serif"/>
          <w:sz w:val="44"/>
          <w:szCs w:val="44"/>
        </w:rPr>
        <w:t>eacher</w:t>
      </w:r>
    </w:p>
    <w:p w:rsidR="00BB100E" w:rsidRPr="00116A72" w:rsidRDefault="00BB100E" w:rsidP="00DC3EF9">
      <w:pPr>
        <w:spacing w:after="0"/>
        <w:rPr>
          <w:rFonts w:ascii="Comic Sans MS" w:hAnsi="Comic Sans MS"/>
          <w:sz w:val="44"/>
          <w:szCs w:val="44"/>
        </w:rPr>
      </w:pPr>
      <w:r w:rsidRPr="00116A72">
        <w:rPr>
          <w:rFonts w:ascii="Comic Sans MS" w:hAnsi="Comic Sans MS"/>
          <w:sz w:val="44"/>
          <w:szCs w:val="44"/>
        </w:rPr>
        <w:t xml:space="preserve">                              </w:t>
      </w:r>
    </w:p>
    <w:p w:rsidR="00BB100E" w:rsidRDefault="00BB100E" w:rsidP="00DC3EF9">
      <w:pPr>
        <w:spacing w:after="0"/>
        <w:rPr>
          <w:rFonts w:ascii="MS Reference Sans Serif" w:hAnsi="MS Reference Sans Serif"/>
          <w:sz w:val="44"/>
          <w:szCs w:val="44"/>
        </w:rPr>
      </w:pPr>
      <w:r w:rsidRPr="00116A72">
        <w:rPr>
          <w:rFonts w:ascii="MS Reference Sans Serif" w:hAnsi="MS Reference Sans Serif"/>
          <w:sz w:val="44"/>
          <w:szCs w:val="44"/>
        </w:rPr>
        <w:t>Next review Date</w:t>
      </w:r>
    </w:p>
    <w:p w:rsidR="00384A72" w:rsidRPr="00116A72" w:rsidRDefault="00384A72" w:rsidP="00DC3EF9">
      <w:pPr>
        <w:spacing w:after="0"/>
        <w:rPr>
          <w:rFonts w:ascii="MS Reference Sans Serif" w:hAnsi="MS Reference Sans Serif"/>
          <w:sz w:val="44"/>
          <w:szCs w:val="44"/>
        </w:rPr>
      </w:pPr>
    </w:p>
    <w:p w:rsidR="00BB100E" w:rsidRDefault="00384A72" w:rsidP="00DC3EF9">
      <w:pPr>
        <w:spacing w:after="0"/>
        <w:rPr>
          <w:rFonts w:ascii="Comic Sans MS" w:hAnsi="Comic Sans MS"/>
          <w:sz w:val="52"/>
          <w:szCs w:val="52"/>
        </w:rPr>
      </w:pPr>
      <w:r>
        <w:rPr>
          <w:rFonts w:ascii="Comic Sans MS" w:hAnsi="Comic Sans MS"/>
          <w:noProof/>
          <w:sz w:val="52"/>
          <w:szCs w:val="52"/>
          <w:lang w:eastAsia="en-GB"/>
        </w:rPr>
        <w:pict>
          <v:shape id="Picture 3" o:spid="_x0000_s1027" type="#_x0000_t75" style="position:absolute;margin-left:162pt;margin-top:15.1pt;width:108pt;height:81.05pt;z-index:-251657728;visibility:visible" wrapcoords="-150 0 -150 21400 21150 21400 21150 0 -150 0">
            <v:imagedata r:id="rId6" o:title="" croptop="3064f" cropbottom="3129f" cropright="21654f"/>
            <w10:wrap type="tight"/>
          </v:shape>
        </w:pict>
      </w:r>
    </w:p>
    <w:p w:rsidR="00384A72" w:rsidRDefault="00384A72" w:rsidP="00AC2E01">
      <w:pPr>
        <w:spacing w:after="0"/>
        <w:rPr>
          <w:rFonts w:ascii="MS Reference Sans Serif" w:hAnsi="MS Reference Sans Serif" w:cs="Rockwell"/>
          <w:sz w:val="24"/>
          <w:szCs w:val="24"/>
        </w:rPr>
      </w:pPr>
    </w:p>
    <w:p w:rsidR="00384A72" w:rsidRDefault="00384A72" w:rsidP="00AC2E01">
      <w:pPr>
        <w:spacing w:after="0"/>
        <w:rPr>
          <w:rFonts w:ascii="MS Reference Sans Serif" w:hAnsi="MS Reference Sans Serif" w:cs="Rockwell"/>
          <w:sz w:val="24"/>
          <w:szCs w:val="24"/>
        </w:rPr>
      </w:pPr>
    </w:p>
    <w:p w:rsidR="00AC2E01" w:rsidRPr="00AC2E01" w:rsidRDefault="00AC2E01" w:rsidP="00AC2E01">
      <w:pPr>
        <w:spacing w:after="0"/>
        <w:rPr>
          <w:rFonts w:ascii="MS Reference Sans Serif" w:hAnsi="MS Reference Sans Serif" w:cs="Rockwell"/>
          <w:sz w:val="24"/>
          <w:szCs w:val="24"/>
        </w:rPr>
      </w:pPr>
      <w:bookmarkStart w:id="0" w:name="_GoBack"/>
      <w:bookmarkEnd w:id="0"/>
      <w:r w:rsidRPr="00AC2E01">
        <w:rPr>
          <w:rFonts w:ascii="MS Reference Sans Serif" w:hAnsi="MS Reference Sans Serif" w:cs="Rockwell"/>
          <w:sz w:val="24"/>
          <w:szCs w:val="24"/>
        </w:rPr>
        <w:lastRenderedPageBreak/>
        <w:t xml:space="preserve">Having </w:t>
      </w:r>
      <w:proofErr w:type="gramStart"/>
      <w:r w:rsidRPr="00AC2E01">
        <w:rPr>
          <w:rFonts w:ascii="MS Reference Sans Serif" w:hAnsi="MS Reference Sans Serif" w:cs="Rockwell"/>
          <w:sz w:val="24"/>
          <w:szCs w:val="24"/>
        </w:rPr>
        <w:t>regard</w:t>
      </w:r>
      <w:proofErr w:type="gramEnd"/>
      <w:r w:rsidRPr="00AC2E01">
        <w:rPr>
          <w:rFonts w:ascii="MS Reference Sans Serif" w:hAnsi="MS Reference Sans Serif" w:cs="Rockwell"/>
          <w:sz w:val="24"/>
          <w:szCs w:val="24"/>
        </w:rPr>
        <w:t xml:space="preserve"> to the provisions of the Education Act 1988, the governors of St Patrick’s Catholic Primary School will make the following charges.</w:t>
      </w:r>
    </w:p>
    <w:p w:rsidR="00AC2E01" w:rsidRPr="00AC2E01" w:rsidRDefault="00AC2E01" w:rsidP="00AC2E01">
      <w:pPr>
        <w:spacing w:after="0"/>
        <w:rPr>
          <w:rFonts w:ascii="MS Reference Sans Serif" w:hAnsi="MS Reference Sans Serif" w:cs="Rockwell"/>
          <w:sz w:val="24"/>
          <w:szCs w:val="24"/>
        </w:rPr>
      </w:pPr>
      <w:r w:rsidRPr="00AC2E01">
        <w:rPr>
          <w:rFonts w:ascii="MS Reference Sans Serif" w:hAnsi="MS Reference Sans Serif" w:cs="Rockwell"/>
          <w:sz w:val="24"/>
          <w:szCs w:val="24"/>
        </w:rPr>
        <w:t xml:space="preserve">          </w:t>
      </w:r>
    </w:p>
    <w:p w:rsidR="00AC2E01" w:rsidRPr="00AC2E01" w:rsidRDefault="00AC2E01" w:rsidP="00AC2E01">
      <w:pPr>
        <w:spacing w:after="0"/>
        <w:rPr>
          <w:rFonts w:ascii="MS Reference Sans Serif" w:hAnsi="MS Reference Sans Serif" w:cs="Rockwell"/>
          <w:sz w:val="24"/>
          <w:szCs w:val="24"/>
        </w:rPr>
      </w:pPr>
      <w:r w:rsidRPr="00AC2E01">
        <w:rPr>
          <w:rFonts w:ascii="MS Reference Sans Serif" w:hAnsi="MS Reference Sans Serif" w:cs="Rockwell"/>
          <w:sz w:val="24"/>
          <w:szCs w:val="24"/>
        </w:rPr>
        <w:t>The school will not make a compulsory charge on parents for general activities in school time, such as outings or trips, but may ask for a voluntary contribution.  No child, however, will be ineligible to participate in such activities because his/her parent has not made a contribution.</w:t>
      </w:r>
    </w:p>
    <w:p w:rsidR="00AC2E01" w:rsidRPr="00AC2E01" w:rsidRDefault="00AC2E01" w:rsidP="00AC2E01">
      <w:pPr>
        <w:spacing w:after="0"/>
        <w:rPr>
          <w:rFonts w:ascii="MS Reference Sans Serif" w:hAnsi="MS Reference Sans Serif"/>
          <w:sz w:val="24"/>
          <w:szCs w:val="24"/>
        </w:rPr>
      </w:pPr>
      <w:r w:rsidRPr="00AC2E01">
        <w:rPr>
          <w:rFonts w:ascii="MS Reference Sans Serif" w:hAnsi="MS Reference Sans Serif"/>
          <w:sz w:val="24"/>
          <w:szCs w:val="24"/>
        </w:rPr>
        <w:t xml:space="preserve">          </w:t>
      </w:r>
    </w:p>
    <w:p w:rsidR="00AC2E01" w:rsidRPr="00AC2E01" w:rsidRDefault="00AC2E01" w:rsidP="00AC2E01">
      <w:pPr>
        <w:spacing w:after="0"/>
        <w:rPr>
          <w:rFonts w:ascii="MS Reference Sans Serif" w:hAnsi="MS Reference Sans Serif"/>
          <w:sz w:val="24"/>
          <w:szCs w:val="24"/>
        </w:rPr>
      </w:pPr>
      <w:r w:rsidRPr="00AC2E01">
        <w:rPr>
          <w:rStyle w:val="Strong"/>
          <w:rFonts w:ascii="MS Reference Sans Serif" w:hAnsi="MS Reference Sans Serif" w:cs="Rockwell"/>
          <w:sz w:val="24"/>
          <w:szCs w:val="24"/>
        </w:rPr>
        <w:t>1. Board and Lodging on Residential Visits</w:t>
      </w: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Fonts w:ascii="MS Reference Sans Serif" w:hAnsi="MS Reference Sans Serif" w:cs="Rockwell"/>
        </w:rPr>
        <w:t>A charge will be made for board and lodging for pupils taking part in residential visits during the school, whether these are part of the curriculum or optional extras. The charge will be at actual cost unless other arrangements are made at the behest of Governors in special circumstances.</w:t>
      </w:r>
    </w:p>
    <w:p w:rsidR="00AC2E01" w:rsidRPr="00AC2E01" w:rsidRDefault="00AC2E01" w:rsidP="00AC2E01">
      <w:pPr>
        <w:pStyle w:val="NormalWeb"/>
        <w:spacing w:before="0" w:beforeAutospacing="0" w:after="0" w:afterAutospacing="0"/>
        <w:rPr>
          <w:rFonts w:ascii="MS Reference Sans Serif" w:hAnsi="MS Reference Sans Serif" w:cs="Rockwell"/>
        </w:rPr>
      </w:pP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Style w:val="Strong"/>
          <w:rFonts w:ascii="MS Reference Sans Serif" w:hAnsi="MS Reference Sans Serif" w:cs="Rockwell"/>
        </w:rPr>
        <w:t>2. Option Extras</w:t>
      </w: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Fonts w:ascii="MS Reference Sans Serif" w:hAnsi="MS Reference Sans Serif" w:cs="Rockwell"/>
        </w:rPr>
        <w:t>Optional extras are those activities which take place mainly or entirely out of school hours and which are provided in addition to the school curriculum. These might be weekend visits, educational excursions, or evening visits.</w:t>
      </w: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Fonts w:ascii="MS Reference Sans Serif" w:hAnsi="MS Reference Sans Serif" w:cs="Rockwell"/>
        </w:rPr>
        <w:t>A charge will be made at actual cost to all participating pupils for optional extras. The actual cost will be made known to parents before they are asked to agree to their child taking part in the activity, and participation of each child will be subject to parents agreeing to meet the charges.</w:t>
      </w: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Fonts w:ascii="MS Reference Sans Serif" w:hAnsi="MS Reference Sans Serif" w:cs="Rockwell"/>
        </w:rPr>
        <w:t>Children whose parents quality for Free School Meals, and are registered prior to final payment date for the visit, will qualify for a reduced rate subsidy of 50% in accordance with the Governors' policy of the time. This will be notified to parents at the point of initial publication of residential visits.</w:t>
      </w:r>
    </w:p>
    <w:p w:rsidR="00AC2E01" w:rsidRPr="00AC2E01" w:rsidRDefault="00AC2E01" w:rsidP="00AC2E01">
      <w:pPr>
        <w:pStyle w:val="NormalWeb"/>
        <w:spacing w:before="0" w:beforeAutospacing="0" w:after="0" w:afterAutospacing="0"/>
        <w:rPr>
          <w:rFonts w:ascii="MS Reference Sans Serif" w:hAnsi="MS Reference Sans Serif" w:cs="Rockwell"/>
        </w:rPr>
      </w:pP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Style w:val="Strong"/>
          <w:rFonts w:ascii="MS Reference Sans Serif" w:hAnsi="MS Reference Sans Serif" w:cs="Rockwell"/>
        </w:rPr>
        <w:t>3. Tuition in the Playing of a Musical Instrument</w:t>
      </w: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Fonts w:ascii="MS Reference Sans Serif" w:hAnsi="MS Reference Sans Serif" w:cs="Rockwell"/>
        </w:rPr>
        <w:t>The Governors' policy in relation to remission of tuition costs for playing a musical instrument, is to require a 50% contribution from pupils whose parents are in receipt of Family Credit or Income Support (SSA 1986), Governors paying the other 50%. Qualification must be proven prior to the offer of a place for tuition, and will remain in place for that term. Any subsequent changes to personal circumstances will be taken into account in the following term.</w:t>
      </w:r>
    </w:p>
    <w:p w:rsidR="00AC2E01" w:rsidRPr="00AC2E01" w:rsidRDefault="00AC2E01" w:rsidP="00AC2E01">
      <w:pPr>
        <w:pStyle w:val="NormalWeb"/>
        <w:spacing w:before="0" w:beforeAutospacing="0" w:after="0" w:afterAutospacing="0"/>
        <w:rPr>
          <w:rFonts w:ascii="MS Reference Sans Serif" w:hAnsi="MS Reference Sans Serif" w:cs="Rockwell"/>
        </w:rPr>
      </w:pP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Style w:val="Strong"/>
          <w:rFonts w:ascii="MS Reference Sans Serif" w:hAnsi="MS Reference Sans Serif" w:cs="Rockwell"/>
        </w:rPr>
        <w:t>4. Materials Used in School</w:t>
      </w: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Fonts w:ascii="MS Reference Sans Serif" w:hAnsi="MS Reference Sans Serif" w:cs="Rockwell"/>
        </w:rPr>
        <w:t>The school will provide all materials and equipment (not clothing), required for purposes of the curriculum. However, in the case of craft and cookery, a charge may be made for the materials used (notified in advance) if parents wish their child to take the product home. The charge in such cases will be not more than the actual cost of the materials and will be declared in advance to the parents.</w:t>
      </w:r>
    </w:p>
    <w:p w:rsidR="00AC2E01" w:rsidRPr="00AC2E01" w:rsidRDefault="00AC2E01" w:rsidP="00AC2E01">
      <w:pPr>
        <w:pStyle w:val="NormalWeb"/>
        <w:spacing w:before="0" w:beforeAutospacing="0" w:after="0" w:afterAutospacing="0"/>
        <w:rPr>
          <w:rFonts w:ascii="MS Reference Sans Serif" w:hAnsi="MS Reference Sans Serif" w:cs="Rockwell"/>
        </w:rPr>
      </w:pP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Style w:val="Strong"/>
          <w:rFonts w:ascii="MS Reference Sans Serif" w:hAnsi="MS Reference Sans Serif" w:cs="Rockwell"/>
        </w:rPr>
        <w:t>5. Remission of Charges – Optional Extras</w:t>
      </w:r>
    </w:p>
    <w:p w:rsidR="00AC2E01" w:rsidRPr="00AC2E01" w:rsidRDefault="00AC2E01" w:rsidP="00AC2E01">
      <w:pPr>
        <w:pStyle w:val="NormalWeb"/>
        <w:spacing w:before="0" w:beforeAutospacing="0" w:after="0" w:afterAutospacing="0"/>
        <w:rPr>
          <w:rFonts w:ascii="MS Reference Sans Serif" w:hAnsi="MS Reference Sans Serif" w:cs="Rockwell"/>
        </w:rPr>
      </w:pPr>
      <w:r w:rsidRPr="00AC2E01">
        <w:rPr>
          <w:rFonts w:ascii="MS Reference Sans Serif" w:hAnsi="MS Reference Sans Serif" w:cs="Rockwell"/>
        </w:rPr>
        <w:t xml:space="preserve">The Governing Body may, at its discretion, remit charges (in whole or part) in activities which are classed as “optional extras”. Such remission will be granted having regard to the recommendation of the Head Teacher at the school, and will be financed from the “School Fund”. Remission of charges is dependent upon meeting conditions laid down by the Governing Body in its Remissions Policy, currently 50% of residential fees. This is reviewed annually and subject to change. </w:t>
      </w:r>
    </w:p>
    <w:p w:rsidR="00AC2E01" w:rsidRPr="00FE0A46" w:rsidRDefault="00AC2E01" w:rsidP="00AC2E01">
      <w:pPr>
        <w:spacing w:after="0"/>
        <w:rPr>
          <w:rFonts w:ascii="Comic Sans MS" w:hAnsi="Comic Sans MS"/>
          <w:sz w:val="52"/>
          <w:szCs w:val="52"/>
        </w:rPr>
      </w:pPr>
    </w:p>
    <w:sectPr w:rsidR="00AC2E01" w:rsidRPr="00FE0A46" w:rsidSect="00AC2E01">
      <w:pgSz w:w="11906" w:h="16838"/>
      <w:pgMar w:top="1440" w:right="1440" w:bottom="1440" w:left="1440" w:header="708" w:footer="708" w:gutter="0"/>
      <w:pgBorders w:display="firstPage" w:offsetFrom="page">
        <w:top w:val="thinThickMediumGap" w:sz="48" w:space="24" w:color="006600"/>
        <w:left w:val="thinThickMediumGap" w:sz="48" w:space="24" w:color="006600"/>
        <w:bottom w:val="thickThinMediumGap" w:sz="48" w:space="24" w:color="006600"/>
        <w:right w:val="thickThinMediumGap" w:sz="48" w:space="24" w:color="0066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EF9"/>
    <w:rsid w:val="0007777B"/>
    <w:rsid w:val="000E0653"/>
    <w:rsid w:val="00116A72"/>
    <w:rsid w:val="002E2331"/>
    <w:rsid w:val="00340F19"/>
    <w:rsid w:val="003846FC"/>
    <w:rsid w:val="00384A72"/>
    <w:rsid w:val="004D0121"/>
    <w:rsid w:val="004E5FCA"/>
    <w:rsid w:val="00562A97"/>
    <w:rsid w:val="0077238A"/>
    <w:rsid w:val="007C596C"/>
    <w:rsid w:val="00833503"/>
    <w:rsid w:val="00884F14"/>
    <w:rsid w:val="008B0647"/>
    <w:rsid w:val="008B6B11"/>
    <w:rsid w:val="009366B6"/>
    <w:rsid w:val="00994CE3"/>
    <w:rsid w:val="00A12CA8"/>
    <w:rsid w:val="00A648B6"/>
    <w:rsid w:val="00AC2E01"/>
    <w:rsid w:val="00BB100E"/>
    <w:rsid w:val="00C724FE"/>
    <w:rsid w:val="00D00DCA"/>
    <w:rsid w:val="00D541FE"/>
    <w:rsid w:val="00DC3EF9"/>
    <w:rsid w:val="00E10A15"/>
    <w:rsid w:val="00F41207"/>
    <w:rsid w:val="00FE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6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EF9"/>
    <w:rPr>
      <w:rFonts w:ascii="Tahoma" w:hAnsi="Tahoma" w:cs="Tahoma"/>
      <w:sz w:val="16"/>
      <w:szCs w:val="16"/>
      <w:lang w:eastAsia="en-US"/>
    </w:rPr>
  </w:style>
  <w:style w:type="paragraph" w:styleId="NormalWeb">
    <w:name w:val="Normal (Web)"/>
    <w:basedOn w:val="Normal"/>
    <w:rsid w:val="00AC2E0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locked/>
    <w:rsid w:val="00AC2E01"/>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2\Desktop\phyls%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phyls blank</Template>
  <TotalTime>7</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6</cp:revision>
  <cp:lastPrinted>2012-11-15T15:24:00Z</cp:lastPrinted>
  <dcterms:created xsi:type="dcterms:W3CDTF">2012-11-15T14:01:00Z</dcterms:created>
  <dcterms:modified xsi:type="dcterms:W3CDTF">2012-11-27T15:43:00Z</dcterms:modified>
</cp:coreProperties>
</file>